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0001920634</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PALLADYNE AI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001-39897</w:t>
            </w: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650 SOUTH 500 WEST</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SUITE 150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SALT LAKE CITY</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6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UTAH</w:t>
            </w: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84101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(888) 927-7296</w:t>
            </w: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6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DENIS GARAGIC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Muriel Siebert &amp; Co.,</w:t>
      </w:r>
    </w:p>
    <w:p>
      <w:pPr>
        <w:ind w:left="40"/>
        <w:spacing w:after="0" w:line="184" w:lineRule="auto"/>
        <w:tabs>
          <w:tab w:leader="none" w:pos="250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Common Stock</w:t>
      </w:r>
      <w:r>
        <w:rPr>
          <w:sz w:val="20"/>
          <w:szCs w:val="20"/>
          <w:color w:val="auto"/>
        </w:rPr>
        <w:tab/>
      </w:r>
      <w:r>
        <w:rPr>
          <w:rFonts w:ascii="Times New Roman" w:cs="Times New Roman" w:eastAsia="Times New Roman" w:hAnsi="Times New Roman"/>
          <w:sz w:val="29"/>
          <w:szCs w:val="29"/>
          <w:color w:val="auto"/>
          <w:vertAlign w:val="superscript"/>
        </w:rPr>
        <w:t>LLC</w:t>
      </w:r>
      <w:r>
        <w:rPr>
          <w:sz w:val="20"/>
          <w:szCs w:val="20"/>
          <w:color w:val="auto"/>
        </w:rPr>
        <w:tab/>
      </w:r>
      <w:r>
        <w:rPr>
          <w:rFonts w:ascii="Times New Roman" w:cs="Times New Roman" w:eastAsia="Times New Roman" w:hAnsi="Times New Roman"/>
          <w:sz w:val="18"/>
          <w:szCs w:val="18"/>
          <w:color w:val="auto"/>
        </w:rPr>
        <w:t>15653</w:t>
      </w:r>
      <w:r>
        <w:rPr>
          <w:sz w:val="20"/>
          <w:szCs w:val="20"/>
          <w:color w:val="auto"/>
        </w:rPr>
        <w:tab/>
      </w:r>
      <w:r>
        <w:rPr>
          <w:rFonts w:ascii="Times New Roman" w:cs="Times New Roman" w:eastAsia="Times New Roman" w:hAnsi="Times New Roman"/>
          <w:sz w:val="18"/>
          <w:szCs w:val="18"/>
          <w:color w:val="auto"/>
        </w:rPr>
        <w:t>113368.42</w:t>
      </w:r>
    </w:p>
    <w:p>
      <w:pPr>
        <w:ind w:left="2520"/>
        <w:spacing w:after="0" w:line="231" w:lineRule="auto"/>
        <w:rPr>
          <w:sz w:val="20"/>
          <w:szCs w:val="20"/>
          <w:color w:val="auto"/>
        </w:rPr>
      </w:pPr>
      <w:r>
        <w:rPr>
          <w:rFonts w:ascii="Times New Roman" w:cs="Times New Roman" w:eastAsia="Times New Roman" w:hAnsi="Times New Roman"/>
          <w:sz w:val="22"/>
          <w:szCs w:val="22"/>
          <w:color w:val="auto"/>
        </w:rPr>
        <w:t>653 Collins Ave</w:t>
      </w:r>
    </w:p>
    <w:p>
      <w:pPr>
        <w:spacing w:after="0" w:line="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Miami Beach  FL  33139</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35713527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05/20/2025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7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Restricted Share</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Palladyne AI</w:t>
            </w: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4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05/20/2025 Units Vesting -</w:t>
            </w:r>
          </w:p>
        </w:tc>
        <w:tc>
          <w:tcPr>
            <w:tcW w:w="1460" w:type="dxa"/>
            <w:vAlign w:val="bottom"/>
            <w:vMerge w:val="continue"/>
          </w:tcPr>
          <w:p>
            <w:pPr>
              <w:spacing w:after="0"/>
              <w:rPr>
                <w:sz w:val="10"/>
                <w:szCs w:val="10"/>
                <w:color w:val="auto"/>
              </w:rPr>
            </w:pP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15653</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05/20/2025</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60" w:type="dxa"/>
            <w:vAlign w:val="bottom"/>
            <w:vMerge w:val="continue"/>
          </w:tcPr>
          <w:p>
            <w:pPr>
              <w:spacing w:after="0"/>
              <w:rPr>
                <w:sz w:val="18"/>
                <w:szCs w:val="18"/>
                <w:color w:val="auto"/>
              </w:rPr>
            </w:pPr>
          </w:p>
        </w:tc>
        <w:tc>
          <w:tcPr>
            <w:tcW w:w="14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Corp.</w:t>
            </w:r>
          </w:p>
        </w:tc>
        <w:tc>
          <w:tcPr>
            <w:tcW w:w="28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82"/>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See Remarks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Denis Garagic</w:t>
            </w: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650 SOUTH 500 WEST</w:t>
            </w:r>
          </w:p>
        </w:tc>
        <w:tc>
          <w:tcPr>
            <w:tcW w:w="11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03/31/2025 1657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9637.12</w:t>
            </w:r>
          </w:p>
        </w:tc>
        <w:tc>
          <w:tcPr>
            <w:tcW w:w="0" w:type="dxa"/>
            <w:vAlign w:val="bottom"/>
          </w:tcPr>
          <w:p>
            <w:pPr>
              <w:spacing w:after="0"/>
              <w:rPr>
                <w:sz w:val="1"/>
                <w:szCs w:val="1"/>
                <w:color w:val="auto"/>
              </w:rPr>
            </w:pPr>
          </w:p>
        </w:tc>
      </w:tr>
      <w:tr>
        <w:trPr>
          <w:trHeight w:val="161"/>
        </w:trPr>
        <w:tc>
          <w:tcPr>
            <w:tcW w:w="18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150</w:t>
            </w: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UT</w:t>
            </w:r>
          </w:p>
        </w:tc>
        <w:tc>
          <w:tcPr>
            <w:tcW w:w="11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Denis Garagic</w:t>
            </w: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650 SOUTH 500 WEST</w:t>
            </w:r>
          </w:p>
        </w:tc>
        <w:tc>
          <w:tcPr>
            <w:tcW w:w="11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02/24/2025 55827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392441.48</w:t>
            </w:r>
          </w:p>
        </w:tc>
        <w:tc>
          <w:tcPr>
            <w:tcW w:w="0" w:type="dxa"/>
            <w:vAlign w:val="bottom"/>
          </w:tcPr>
          <w:p>
            <w:pPr>
              <w:spacing w:after="0"/>
              <w:rPr>
                <w:sz w:val="1"/>
                <w:szCs w:val="1"/>
                <w:color w:val="auto"/>
              </w:rPr>
            </w:pPr>
          </w:p>
        </w:tc>
      </w:tr>
      <w:tr>
        <w:trPr>
          <w:trHeight w:val="161"/>
        </w:trPr>
        <w:tc>
          <w:tcPr>
            <w:tcW w:w="18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150</w:t>
            </w: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UT</w:t>
            </w:r>
          </w:p>
        </w:tc>
        <w:tc>
          <w:tcPr>
            <w:tcW w:w="11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reporting person sold the securities reported herein pursuant to an Issuer-implemented, non-discretionary sell-to-cover arrangement for the purposes of satisfying income tax liabilities incurred upon vesting of restricted share unit awards only, unless the reporting person elects to pay such tax liabilities in cash.</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05/21/2025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Stephen Sonne, attorney-in-fact on behalf of Denis Garagic,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2025-05-21T18:06:07Z</dcterms:created>
  <dcterms:modified xsi:type="dcterms:W3CDTF">2025-05-21T18:06:07Z</dcterms:modified>
</cp:coreProperties>
</file>